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EA87" w14:textId="77777777" w:rsidR="00A524BD" w:rsidRPr="00A524BD" w:rsidRDefault="00707E3B" w:rsidP="00A524BD">
      <w:pPr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0613F0">
        <w:rPr>
          <w:rFonts w:ascii="Arial" w:hAnsi="Arial" w:cs="Arial"/>
          <w:b/>
          <w:color w:val="4F81BD" w:themeColor="accent1"/>
          <w:sz w:val="28"/>
          <w:szCs w:val="28"/>
        </w:rPr>
        <w:t>Conflict of interest policy</w:t>
      </w:r>
    </w:p>
    <w:p w14:paraId="265B348F" w14:textId="77777777" w:rsidR="00707E3B" w:rsidRPr="00707E3B" w:rsidRDefault="00707E3B" w:rsidP="00A524BD">
      <w:pPr>
        <w:rPr>
          <w:rFonts w:ascii="Arial" w:hAnsi="Arial" w:cs="Arial"/>
          <w:b/>
        </w:rPr>
      </w:pPr>
      <w:r w:rsidRPr="00707E3B">
        <w:rPr>
          <w:rFonts w:ascii="Arial" w:hAnsi="Arial" w:cs="Arial"/>
          <w:b/>
        </w:rPr>
        <w:t xml:space="preserve">1. Purpose </w:t>
      </w:r>
    </w:p>
    <w:p w14:paraId="13FC0700" w14:textId="2B0499A6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purpose of this policy is to </w:t>
      </w:r>
      <w:r w:rsidR="002B29FD">
        <w:rPr>
          <w:rFonts w:ascii="Arial" w:hAnsi="Arial" w:cs="Arial"/>
        </w:rPr>
        <w:t>support the</w:t>
      </w:r>
      <w:r w:rsidRPr="00707E3B">
        <w:rPr>
          <w:rFonts w:ascii="Arial" w:hAnsi="Arial" w:cs="Arial"/>
        </w:rPr>
        <w:t xml:space="preserve"> </w:t>
      </w:r>
      <w:r w:rsidR="004B1CCD">
        <w:rPr>
          <w:rFonts w:ascii="Arial" w:hAnsi="Arial" w:cs="Arial"/>
        </w:rPr>
        <w:t>Directors</w:t>
      </w:r>
      <w:r w:rsidRPr="00707E3B">
        <w:rPr>
          <w:rFonts w:ascii="Arial" w:hAnsi="Arial" w:cs="Arial"/>
        </w:rPr>
        <w:t xml:space="preserve"> </w:t>
      </w:r>
      <w:r w:rsidRPr="00B967E3">
        <w:rPr>
          <w:rFonts w:ascii="Arial" w:hAnsi="Arial" w:cs="Arial"/>
        </w:rPr>
        <w:t xml:space="preserve">of </w:t>
      </w:r>
      <w:r w:rsidR="004B1CCD">
        <w:rPr>
          <w:rFonts w:ascii="Arial" w:hAnsi="Arial" w:cs="Arial"/>
        </w:rPr>
        <w:t>Centrecorp Foundation</w:t>
      </w:r>
      <w:r w:rsidRPr="00707E3B">
        <w:rPr>
          <w:rFonts w:ascii="Arial" w:hAnsi="Arial" w:cs="Arial"/>
          <w:b/>
        </w:rPr>
        <w:t xml:space="preserve"> </w:t>
      </w:r>
      <w:r w:rsidRPr="00707E3B">
        <w:rPr>
          <w:rFonts w:ascii="Arial" w:hAnsi="Arial" w:cs="Arial"/>
        </w:rPr>
        <w:t xml:space="preserve">to effectively identify, disclose and manage any actual, potential or perceived conflicts of interest in order to protect the integrity of </w:t>
      </w:r>
      <w:r w:rsidR="004B1CCD">
        <w:rPr>
          <w:rFonts w:ascii="Arial" w:hAnsi="Arial" w:cs="Arial"/>
          <w:bCs/>
        </w:rPr>
        <w:t xml:space="preserve">Centrecorp Foundation </w:t>
      </w:r>
      <w:r w:rsidR="00A524BD" w:rsidRPr="00A524BD">
        <w:rPr>
          <w:rFonts w:ascii="Arial" w:hAnsi="Arial" w:cs="Arial"/>
        </w:rPr>
        <w:t>a</w:t>
      </w:r>
      <w:r w:rsidRPr="00707E3B">
        <w:rPr>
          <w:rFonts w:ascii="Arial" w:hAnsi="Arial" w:cs="Arial"/>
        </w:rPr>
        <w:t xml:space="preserve">nd manage risk. </w:t>
      </w:r>
    </w:p>
    <w:p w14:paraId="4FCFF829" w14:textId="77777777" w:rsidR="00707E3B" w:rsidRPr="00707E3B" w:rsidRDefault="00707E3B" w:rsidP="00A524BD">
      <w:pPr>
        <w:rPr>
          <w:rFonts w:ascii="Arial" w:hAnsi="Arial" w:cs="Arial"/>
          <w:b/>
        </w:rPr>
      </w:pPr>
      <w:r w:rsidRPr="00707E3B">
        <w:rPr>
          <w:rFonts w:ascii="Arial" w:hAnsi="Arial" w:cs="Arial"/>
          <w:b/>
        </w:rPr>
        <w:t xml:space="preserve">2. Objective </w:t>
      </w:r>
    </w:p>
    <w:p w14:paraId="7E95426E" w14:textId="75A1FD1F" w:rsidR="00A524BD" w:rsidRDefault="00707E3B" w:rsidP="00A524BD">
      <w:pPr>
        <w:rPr>
          <w:rFonts w:ascii="Arial" w:hAnsi="Arial" w:cs="Arial"/>
          <w:b/>
        </w:rPr>
      </w:pPr>
      <w:r w:rsidRPr="00B967E3">
        <w:rPr>
          <w:rFonts w:ascii="Arial" w:hAnsi="Arial" w:cs="Arial"/>
        </w:rPr>
        <w:t xml:space="preserve">The </w:t>
      </w:r>
      <w:r w:rsidR="004B1CCD">
        <w:rPr>
          <w:rFonts w:ascii="Arial" w:hAnsi="Arial" w:cs="Arial"/>
        </w:rPr>
        <w:t>Centrecorp Foundation Board</w:t>
      </w:r>
      <w:r w:rsidRPr="00707E3B">
        <w:rPr>
          <w:rFonts w:ascii="Arial" w:hAnsi="Arial" w:cs="Arial"/>
        </w:rPr>
        <w:t xml:space="preserve"> (cal</w:t>
      </w:r>
      <w:r>
        <w:rPr>
          <w:rFonts w:ascii="Arial" w:hAnsi="Arial" w:cs="Arial"/>
        </w:rPr>
        <w:t>led the ‘</w:t>
      </w:r>
      <w:r w:rsidR="004B1CCD">
        <w:rPr>
          <w:rFonts w:ascii="Arial" w:hAnsi="Arial" w:cs="Arial"/>
        </w:rPr>
        <w:t>Board</w:t>
      </w:r>
      <w:r>
        <w:rPr>
          <w:rFonts w:ascii="Arial" w:hAnsi="Arial" w:cs="Arial"/>
        </w:rPr>
        <w:t>’ in this policy)</w:t>
      </w:r>
      <w:r w:rsidRPr="00707E3B">
        <w:rPr>
          <w:rFonts w:ascii="Arial" w:hAnsi="Arial" w:cs="Arial"/>
        </w:rPr>
        <w:t xml:space="preserve"> aims to ensure that </w:t>
      </w:r>
      <w:r w:rsidR="004B1CCD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member</w:t>
      </w:r>
      <w:r w:rsidR="00A524BD">
        <w:rPr>
          <w:rFonts w:ascii="Arial" w:hAnsi="Arial" w:cs="Arial"/>
        </w:rPr>
        <w:t>s are aware of their obligation</w:t>
      </w:r>
      <w:r w:rsidRPr="00707E3B">
        <w:rPr>
          <w:rFonts w:ascii="Arial" w:hAnsi="Arial" w:cs="Arial"/>
        </w:rPr>
        <w:t xml:space="preserve"> to disclose any conflicts of interest that they may have, and to comply with this policy to ensure they effectively manage those conflicts of interest as representatives of </w:t>
      </w:r>
      <w:r w:rsidR="004B1CCD">
        <w:rPr>
          <w:rFonts w:ascii="Arial" w:hAnsi="Arial" w:cs="Arial"/>
        </w:rPr>
        <w:t>Centrecorp Foundation</w:t>
      </w:r>
      <w:r w:rsidR="00B967E3">
        <w:rPr>
          <w:rFonts w:ascii="Arial" w:hAnsi="Arial" w:cs="Arial"/>
        </w:rPr>
        <w:t>.</w:t>
      </w:r>
    </w:p>
    <w:p w14:paraId="3F2283F3" w14:textId="77777777" w:rsidR="00707E3B" w:rsidRPr="00707E3B" w:rsidRDefault="00707E3B" w:rsidP="00A524BD">
      <w:pPr>
        <w:rPr>
          <w:rFonts w:ascii="Arial" w:hAnsi="Arial" w:cs="Arial"/>
          <w:b/>
        </w:rPr>
      </w:pPr>
      <w:r w:rsidRPr="00707E3B">
        <w:rPr>
          <w:rFonts w:ascii="Arial" w:hAnsi="Arial" w:cs="Arial"/>
          <w:b/>
        </w:rPr>
        <w:t xml:space="preserve">3. Scope </w:t>
      </w:r>
    </w:p>
    <w:p w14:paraId="27E8699F" w14:textId="31D2DCE4" w:rsidR="00A524BD" w:rsidRDefault="00707E3B" w:rsidP="00A524BD">
      <w:pPr>
        <w:rPr>
          <w:rFonts w:ascii="Arial" w:hAnsi="Arial" w:cs="Arial"/>
          <w:b/>
        </w:rPr>
      </w:pPr>
      <w:r w:rsidRPr="00707E3B">
        <w:rPr>
          <w:rFonts w:ascii="Arial" w:hAnsi="Arial" w:cs="Arial"/>
        </w:rPr>
        <w:t xml:space="preserve">This policy applies to the </w:t>
      </w:r>
      <w:r w:rsidR="004B1CCD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members </w:t>
      </w:r>
      <w:r w:rsidR="002B29FD">
        <w:rPr>
          <w:rFonts w:ascii="Arial" w:hAnsi="Arial" w:cs="Arial"/>
        </w:rPr>
        <w:t xml:space="preserve">and staff </w:t>
      </w:r>
      <w:r w:rsidRPr="00707E3B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="004B1CCD">
        <w:rPr>
          <w:rFonts w:ascii="Arial" w:hAnsi="Arial" w:cs="Arial"/>
          <w:bCs/>
        </w:rPr>
        <w:t>Centrecorp Foundation</w:t>
      </w:r>
      <w:r w:rsidR="002B29FD">
        <w:rPr>
          <w:rFonts w:ascii="Arial" w:hAnsi="Arial" w:cs="Arial"/>
        </w:rPr>
        <w:t>.</w:t>
      </w:r>
    </w:p>
    <w:p w14:paraId="1A28C916" w14:textId="77777777" w:rsidR="00707E3B" w:rsidRPr="00707E3B" w:rsidRDefault="00707E3B" w:rsidP="00A524BD">
      <w:pPr>
        <w:rPr>
          <w:rFonts w:ascii="Arial" w:hAnsi="Arial" w:cs="Arial"/>
          <w:b/>
        </w:rPr>
      </w:pPr>
      <w:r w:rsidRPr="00707E3B">
        <w:rPr>
          <w:rFonts w:ascii="Arial" w:hAnsi="Arial" w:cs="Arial"/>
          <w:b/>
        </w:rPr>
        <w:t xml:space="preserve">4. Definition of conflicts of interests </w:t>
      </w:r>
    </w:p>
    <w:p w14:paraId="29B7200B" w14:textId="77777777" w:rsidR="00E10E93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A conflict of interest occurs when a person’s personal interests conflict with their responsibility to act in the best interests of the charity. </w:t>
      </w:r>
    </w:p>
    <w:p w14:paraId="715511AC" w14:textId="205B3DB5" w:rsidR="00E10E93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>Personal interests include direct interests</w:t>
      </w:r>
      <w:r w:rsidR="00E10E93">
        <w:rPr>
          <w:rFonts w:ascii="Arial" w:hAnsi="Arial" w:cs="Arial"/>
        </w:rPr>
        <w:t>,</w:t>
      </w:r>
      <w:r w:rsidRPr="00707E3B">
        <w:rPr>
          <w:rFonts w:ascii="Arial" w:hAnsi="Arial" w:cs="Arial"/>
        </w:rPr>
        <w:t xml:space="preserve"> as well as those of family, friends, or other organisations a person may be involved with or have an interest in (for example, as a shareholder).</w:t>
      </w:r>
    </w:p>
    <w:p w14:paraId="6793DEDB" w14:textId="0821D8A0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It also includes a conflict between a </w:t>
      </w:r>
      <w:r w:rsidR="004B1CCD">
        <w:rPr>
          <w:rFonts w:ascii="Arial" w:hAnsi="Arial" w:cs="Arial"/>
        </w:rPr>
        <w:t xml:space="preserve">Board </w:t>
      </w:r>
      <w:r w:rsidRPr="00707E3B">
        <w:rPr>
          <w:rFonts w:ascii="Arial" w:hAnsi="Arial" w:cs="Arial"/>
        </w:rPr>
        <w:t xml:space="preserve">member’s duty to </w:t>
      </w:r>
      <w:r w:rsidR="004B1CCD">
        <w:rPr>
          <w:rFonts w:ascii="Arial" w:hAnsi="Arial" w:cs="Arial"/>
        </w:rPr>
        <w:t>Centrecorp Foundation</w:t>
      </w:r>
      <w:r w:rsidR="00B967E3" w:rsidRPr="00B967E3">
        <w:rPr>
          <w:rFonts w:ascii="Arial" w:hAnsi="Arial" w:cs="Arial"/>
        </w:rPr>
        <w:t xml:space="preserve"> </w:t>
      </w:r>
      <w:r w:rsidRPr="00707E3B">
        <w:rPr>
          <w:rFonts w:ascii="Arial" w:hAnsi="Arial" w:cs="Arial"/>
        </w:rPr>
        <w:t xml:space="preserve">and another duty that the </w:t>
      </w:r>
      <w:r w:rsidR="004B1CCD">
        <w:rPr>
          <w:rFonts w:ascii="Arial" w:hAnsi="Arial" w:cs="Arial"/>
        </w:rPr>
        <w:t xml:space="preserve">Board </w:t>
      </w:r>
      <w:r w:rsidRPr="00707E3B">
        <w:rPr>
          <w:rFonts w:ascii="Arial" w:hAnsi="Arial" w:cs="Arial"/>
        </w:rPr>
        <w:t>member has (for example, to another charity). A conflict of interest may be actual, potential or percei</w:t>
      </w:r>
      <w:r>
        <w:rPr>
          <w:rFonts w:ascii="Arial" w:hAnsi="Arial" w:cs="Arial"/>
        </w:rPr>
        <w:t>ved and may be financial or non-</w:t>
      </w:r>
      <w:r w:rsidRPr="00707E3B">
        <w:rPr>
          <w:rFonts w:ascii="Arial" w:hAnsi="Arial" w:cs="Arial"/>
        </w:rPr>
        <w:t xml:space="preserve">financial. </w:t>
      </w:r>
    </w:p>
    <w:p w14:paraId="65E9CF8F" w14:textId="62B6F9D9" w:rsidR="00E10E93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>These situations present the risk that a person will make a decision based on, or affected by, these influences</w:t>
      </w:r>
      <w:r w:rsidR="002B29FD">
        <w:rPr>
          <w:rFonts w:ascii="Arial" w:hAnsi="Arial" w:cs="Arial"/>
        </w:rPr>
        <w:t>.</w:t>
      </w:r>
      <w:r w:rsidR="00E10E93">
        <w:rPr>
          <w:rFonts w:ascii="Arial" w:hAnsi="Arial" w:cs="Arial"/>
        </w:rPr>
        <w:t>.</w:t>
      </w:r>
    </w:p>
    <w:p w14:paraId="55CC8102" w14:textId="77777777" w:rsidR="00707E3B" w:rsidRPr="00707E3B" w:rsidRDefault="00E10E93" w:rsidP="00707E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Therefore these situations must be managed accordingly. </w:t>
      </w:r>
    </w:p>
    <w:p w14:paraId="217DFE53" w14:textId="77777777" w:rsidR="00707E3B" w:rsidRPr="004677E5" w:rsidRDefault="00707E3B" w:rsidP="00707E3B">
      <w:pPr>
        <w:rPr>
          <w:rFonts w:ascii="Arial" w:hAnsi="Arial" w:cs="Arial"/>
          <w:b/>
        </w:rPr>
      </w:pPr>
      <w:r w:rsidRPr="004677E5">
        <w:rPr>
          <w:rFonts w:ascii="Arial" w:hAnsi="Arial" w:cs="Arial"/>
          <w:b/>
        </w:rPr>
        <w:t xml:space="preserve">5. Policy </w:t>
      </w:r>
    </w:p>
    <w:p w14:paraId="79926C66" w14:textId="3C86258E" w:rsidR="00E10E93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This policy has been developed </w:t>
      </w:r>
      <w:r w:rsidR="00E10E93">
        <w:rPr>
          <w:rFonts w:ascii="Arial" w:hAnsi="Arial" w:cs="Arial"/>
        </w:rPr>
        <w:t xml:space="preserve">to address conflicts of interest affecting </w:t>
      </w:r>
      <w:r w:rsidR="004B1CCD">
        <w:rPr>
          <w:rFonts w:ascii="Arial" w:hAnsi="Arial" w:cs="Arial"/>
        </w:rPr>
        <w:t>Centrecorp Foundation</w:t>
      </w:r>
      <w:r w:rsidR="00E10E93" w:rsidRPr="00707E3B">
        <w:rPr>
          <w:rFonts w:ascii="Arial" w:hAnsi="Arial" w:cs="Arial"/>
        </w:rPr>
        <w:t>.</w:t>
      </w:r>
    </w:p>
    <w:p w14:paraId="01557261" w14:textId="77777777" w:rsidR="00E10E93" w:rsidRDefault="00E10E93" w:rsidP="00707E3B">
      <w:pPr>
        <w:rPr>
          <w:rFonts w:ascii="Arial" w:hAnsi="Arial" w:cs="Arial"/>
        </w:rPr>
      </w:pPr>
      <w:r>
        <w:rPr>
          <w:rFonts w:ascii="Arial" w:hAnsi="Arial" w:cs="Arial"/>
        </w:rPr>
        <w:t>Conflict of interest are common, and they do not need to present a problem to the charity as long as they are openly and effectively managed.</w:t>
      </w:r>
    </w:p>
    <w:p w14:paraId="4611A750" w14:textId="65B81F14" w:rsidR="00707E3B" w:rsidRPr="00707E3B" w:rsidRDefault="00E10E93" w:rsidP="00707E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the policy of </w:t>
      </w:r>
      <w:r w:rsidR="004B1CCD">
        <w:rPr>
          <w:rFonts w:ascii="Arial" w:hAnsi="Arial" w:cs="Arial"/>
        </w:rPr>
        <w:t>Centrecorp Foundation</w:t>
      </w:r>
      <w:r>
        <w:rPr>
          <w:rFonts w:ascii="Arial" w:hAnsi="Arial" w:cs="Arial"/>
        </w:rPr>
        <w:t>,</w:t>
      </w:r>
      <w:r w:rsidR="00707E3B" w:rsidRPr="00707E3B">
        <w:rPr>
          <w:rFonts w:ascii="Arial" w:hAnsi="Arial" w:cs="Arial"/>
        </w:rPr>
        <w:t xml:space="preserve"> as well as a responsibility of the </w:t>
      </w:r>
      <w:r w:rsidR="004B1CCD">
        <w:rPr>
          <w:rFonts w:ascii="Arial" w:hAnsi="Arial" w:cs="Arial"/>
        </w:rPr>
        <w:t>Board</w:t>
      </w:r>
      <w:r w:rsidR="00707E3B" w:rsidRPr="00707E3B">
        <w:rPr>
          <w:rFonts w:ascii="Arial" w:hAnsi="Arial" w:cs="Arial"/>
        </w:rPr>
        <w:t xml:space="preserve"> that ethical, legal, financial or other conflicts of interest be avoided and that any such conflicts (where they do arise) do not conflict with the obligations to </w:t>
      </w:r>
      <w:r w:rsidR="004B1CCD">
        <w:rPr>
          <w:rFonts w:ascii="Arial" w:hAnsi="Arial" w:cs="Arial"/>
        </w:rPr>
        <w:t>Centrecorp Foundation</w:t>
      </w:r>
      <w:r w:rsidR="00707E3B" w:rsidRPr="00707E3B">
        <w:rPr>
          <w:rFonts w:ascii="Arial" w:hAnsi="Arial" w:cs="Arial"/>
        </w:rPr>
        <w:t>.</w:t>
      </w:r>
    </w:p>
    <w:p w14:paraId="2E4C8B1F" w14:textId="133C6819" w:rsidR="00707E3B" w:rsidRPr="00707E3B" w:rsidRDefault="00CE5DB3" w:rsidP="00707E3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Centrecorp Foundation</w:t>
      </w:r>
      <w:r w:rsidR="00707E3B" w:rsidRPr="00707E3B">
        <w:rPr>
          <w:rFonts w:ascii="Arial" w:hAnsi="Arial" w:cs="Arial"/>
          <w:b/>
        </w:rPr>
        <w:t xml:space="preserve"> </w:t>
      </w:r>
      <w:r w:rsidR="00707E3B" w:rsidRPr="00707E3B">
        <w:rPr>
          <w:rFonts w:ascii="Arial" w:hAnsi="Arial" w:cs="Arial"/>
        </w:rPr>
        <w:t xml:space="preserve">will manage conflicts of interest by requiring </w:t>
      </w:r>
      <w:r>
        <w:rPr>
          <w:rFonts w:ascii="Arial" w:hAnsi="Arial" w:cs="Arial"/>
        </w:rPr>
        <w:t>Board</w:t>
      </w:r>
      <w:r w:rsidR="00707E3B" w:rsidRPr="00707E3B">
        <w:rPr>
          <w:rFonts w:ascii="Arial" w:hAnsi="Arial" w:cs="Arial"/>
        </w:rPr>
        <w:t xml:space="preserve"> members to: </w:t>
      </w:r>
    </w:p>
    <w:p w14:paraId="4981E826" w14:textId="77777777" w:rsidR="00707E3B" w:rsidRPr="00707E3B" w:rsidRDefault="00707E3B" w:rsidP="00707E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avoid conflicts of interest where possible </w:t>
      </w:r>
    </w:p>
    <w:p w14:paraId="17B3C303" w14:textId="77777777" w:rsidR="00707E3B" w:rsidRPr="00707E3B" w:rsidRDefault="00707E3B" w:rsidP="00707E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identify and disclose any conflicts of interest </w:t>
      </w:r>
    </w:p>
    <w:p w14:paraId="664D0F52" w14:textId="77777777" w:rsidR="00707E3B" w:rsidRPr="00707E3B" w:rsidRDefault="00707E3B" w:rsidP="00707E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carefully manage any conflicts of interest, and </w:t>
      </w:r>
    </w:p>
    <w:p w14:paraId="3551B6B3" w14:textId="77777777" w:rsidR="00707E3B" w:rsidRPr="00707E3B" w:rsidRDefault="00707E3B" w:rsidP="00707E3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follow this policy and respond to any breaches. </w:t>
      </w:r>
    </w:p>
    <w:p w14:paraId="1ADAB8D0" w14:textId="4B7A00E4" w:rsidR="00707E3B" w:rsidRPr="00707E3B" w:rsidRDefault="00707E3B" w:rsidP="00A524BD">
      <w:pPr>
        <w:ind w:firstLine="720"/>
        <w:rPr>
          <w:rFonts w:ascii="Arial" w:hAnsi="Arial" w:cs="Arial"/>
          <w:b/>
        </w:rPr>
      </w:pPr>
      <w:r w:rsidRPr="00707E3B">
        <w:rPr>
          <w:rFonts w:ascii="Arial" w:hAnsi="Arial" w:cs="Arial"/>
          <w:b/>
        </w:rPr>
        <w:t>5.1</w:t>
      </w:r>
      <w:r w:rsidR="00A524BD">
        <w:rPr>
          <w:rFonts w:ascii="Arial" w:hAnsi="Arial" w:cs="Arial"/>
          <w:b/>
        </w:rPr>
        <w:t>.</w:t>
      </w:r>
      <w:r w:rsidRPr="00707E3B">
        <w:rPr>
          <w:rFonts w:ascii="Arial" w:hAnsi="Arial" w:cs="Arial"/>
          <w:b/>
        </w:rPr>
        <w:t xml:space="preserve"> Responsibility of the</w:t>
      </w:r>
      <w:r w:rsidR="00CE5DB3">
        <w:rPr>
          <w:rFonts w:ascii="Arial" w:hAnsi="Arial" w:cs="Arial"/>
          <w:b/>
        </w:rPr>
        <w:t xml:space="preserve"> Board</w:t>
      </w:r>
    </w:p>
    <w:p w14:paraId="53F0B77D" w14:textId="5B22B2F9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</w:t>
      </w:r>
      <w:r w:rsidR="00CE5DB3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is responsible for: </w:t>
      </w:r>
    </w:p>
    <w:p w14:paraId="54BC0B87" w14:textId="77777777" w:rsidR="00707E3B" w:rsidRPr="00707E3B" w:rsidRDefault="00707E3B" w:rsidP="00707E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establishing a system for identifying, disclosing and managing conflicts of interest across the charity </w:t>
      </w:r>
    </w:p>
    <w:p w14:paraId="4D132112" w14:textId="77777777" w:rsidR="00707E3B" w:rsidRPr="00707E3B" w:rsidRDefault="00707E3B" w:rsidP="00707E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monitoring compliance with this policy, and </w:t>
      </w:r>
    </w:p>
    <w:p w14:paraId="71E88002" w14:textId="77777777" w:rsidR="00707E3B" w:rsidRPr="00707E3B" w:rsidRDefault="00707E3B" w:rsidP="00707E3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>reviewing</w:t>
      </w:r>
      <w:r>
        <w:rPr>
          <w:rFonts w:ascii="Arial" w:hAnsi="Arial" w:cs="Arial"/>
        </w:rPr>
        <w:t xml:space="preserve"> this policy on an annual basis</w:t>
      </w:r>
      <w:r w:rsidRPr="00707E3B">
        <w:rPr>
          <w:rFonts w:ascii="Arial" w:hAnsi="Arial" w:cs="Arial"/>
        </w:rPr>
        <w:t xml:space="preserve"> to ensure that the policy is operating effectively. </w:t>
      </w:r>
    </w:p>
    <w:p w14:paraId="7F83D013" w14:textId="69B7A0D1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charity must ensure that its </w:t>
      </w:r>
      <w:r w:rsidR="00CE5DB3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members are aware of the ACNC governance standards, particularly governance standard 5, and that they disclose any actual or perceived material conflicts of interests as required by governance standard 5. </w:t>
      </w:r>
    </w:p>
    <w:p w14:paraId="7ED252C6" w14:textId="77777777" w:rsidR="00707E3B" w:rsidRPr="00707E3B" w:rsidRDefault="00707E3B" w:rsidP="00A524BD">
      <w:pPr>
        <w:ind w:firstLine="720"/>
        <w:rPr>
          <w:rFonts w:ascii="Arial" w:hAnsi="Arial" w:cs="Arial"/>
          <w:b/>
        </w:rPr>
      </w:pPr>
      <w:r w:rsidRPr="00707E3B">
        <w:rPr>
          <w:rFonts w:ascii="Arial" w:hAnsi="Arial" w:cs="Arial"/>
          <w:b/>
        </w:rPr>
        <w:t>5.2</w:t>
      </w:r>
      <w:r w:rsidR="00A524BD">
        <w:rPr>
          <w:rFonts w:ascii="Arial" w:hAnsi="Arial" w:cs="Arial"/>
          <w:b/>
        </w:rPr>
        <w:t>.</w:t>
      </w:r>
      <w:r w:rsidRPr="00707E3B">
        <w:rPr>
          <w:rFonts w:ascii="Arial" w:hAnsi="Arial" w:cs="Arial"/>
          <w:b/>
        </w:rPr>
        <w:t xml:space="preserve"> Identification and disclosure of conflicts of interest </w:t>
      </w:r>
    </w:p>
    <w:p w14:paraId="65BE6918" w14:textId="76D9E59E" w:rsidR="0097330E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>Once an actual, potential or perceived conflict of interest is identified, it must be entered into</w:t>
      </w:r>
      <w:r w:rsidR="00963E87">
        <w:rPr>
          <w:rFonts w:ascii="Arial" w:hAnsi="Arial" w:cs="Arial"/>
        </w:rPr>
        <w:t xml:space="preserve"> </w:t>
      </w:r>
      <w:r w:rsidR="00CE5DB3">
        <w:rPr>
          <w:rFonts w:ascii="Arial" w:hAnsi="Arial" w:cs="Arial"/>
        </w:rPr>
        <w:t>Centrecorp Foundation’s</w:t>
      </w:r>
      <w:r w:rsidRPr="00707E3B">
        <w:rPr>
          <w:rFonts w:ascii="Arial" w:hAnsi="Arial" w:cs="Arial"/>
        </w:rPr>
        <w:t xml:space="preserve"> register of interests, as well as being raised with the </w:t>
      </w:r>
      <w:r w:rsidR="00CE5DB3">
        <w:rPr>
          <w:rFonts w:ascii="Arial" w:hAnsi="Arial" w:cs="Arial"/>
        </w:rPr>
        <w:t>Board</w:t>
      </w:r>
      <w:r w:rsidR="006D040A">
        <w:rPr>
          <w:rFonts w:ascii="Arial" w:hAnsi="Arial" w:cs="Arial"/>
        </w:rPr>
        <w:t>.</w:t>
      </w:r>
      <w:r w:rsidRPr="00707E3B">
        <w:rPr>
          <w:rFonts w:ascii="Arial" w:hAnsi="Arial" w:cs="Arial"/>
        </w:rPr>
        <w:t xml:space="preserve"> </w:t>
      </w:r>
    </w:p>
    <w:p w14:paraId="54D29E9A" w14:textId="10678BCB" w:rsidR="0097330E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Where </w:t>
      </w:r>
      <w:r w:rsidR="00676D70">
        <w:rPr>
          <w:rFonts w:ascii="Arial" w:hAnsi="Arial" w:cs="Arial"/>
        </w:rPr>
        <w:t xml:space="preserve">every </w:t>
      </w:r>
      <w:r w:rsidRPr="00707E3B">
        <w:rPr>
          <w:rFonts w:ascii="Arial" w:hAnsi="Arial" w:cs="Arial"/>
        </w:rPr>
        <w:t>other</w:t>
      </w:r>
      <w:r w:rsidR="00CE5DB3">
        <w:rPr>
          <w:rFonts w:ascii="Arial" w:hAnsi="Arial" w:cs="Arial"/>
        </w:rPr>
        <w:t xml:space="preserve"> Board</w:t>
      </w:r>
      <w:r w:rsidRPr="00707E3B">
        <w:rPr>
          <w:rFonts w:ascii="Arial" w:hAnsi="Arial" w:cs="Arial"/>
        </w:rPr>
        <w:t xml:space="preserve"> member share</w:t>
      </w:r>
      <w:r w:rsidR="00676D70">
        <w:rPr>
          <w:rFonts w:ascii="Arial" w:hAnsi="Arial" w:cs="Arial"/>
        </w:rPr>
        <w:t>s</w:t>
      </w:r>
      <w:r w:rsidRPr="00707E3B">
        <w:rPr>
          <w:rFonts w:ascii="Arial" w:hAnsi="Arial" w:cs="Arial"/>
        </w:rPr>
        <w:t xml:space="preserve"> a conflict, the </w:t>
      </w:r>
      <w:r w:rsidR="00CE5DB3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should refer to </w:t>
      </w:r>
      <w:r w:rsidR="0097330E">
        <w:rPr>
          <w:rFonts w:ascii="Arial" w:hAnsi="Arial" w:cs="Arial"/>
        </w:rPr>
        <w:t>ACNC Governance Standard 5</w:t>
      </w:r>
      <w:r w:rsidRPr="00707E3B">
        <w:rPr>
          <w:rFonts w:ascii="Arial" w:hAnsi="Arial" w:cs="Arial"/>
        </w:rPr>
        <w:t xml:space="preserve"> to ensure that proper disclosure occurs. </w:t>
      </w:r>
    </w:p>
    <w:p w14:paraId="313AC1D9" w14:textId="77777777" w:rsidR="009A3C81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>The register of int</w:t>
      </w:r>
      <w:r>
        <w:rPr>
          <w:rFonts w:ascii="Arial" w:hAnsi="Arial" w:cs="Arial"/>
        </w:rPr>
        <w:t xml:space="preserve">erests must be maintained by </w:t>
      </w:r>
      <w:r w:rsidR="006D040A" w:rsidRPr="006D040A">
        <w:rPr>
          <w:rFonts w:ascii="Arial" w:hAnsi="Arial" w:cs="Arial"/>
          <w:bCs/>
        </w:rPr>
        <w:t>the Secretary</w:t>
      </w:r>
      <w:r w:rsidR="00676D70">
        <w:rPr>
          <w:rFonts w:ascii="Arial" w:hAnsi="Arial" w:cs="Arial"/>
        </w:rPr>
        <w:t xml:space="preserve">. The register must </w:t>
      </w:r>
      <w:r w:rsidRPr="00707E3B">
        <w:rPr>
          <w:rFonts w:ascii="Arial" w:hAnsi="Arial" w:cs="Arial"/>
        </w:rPr>
        <w:t>record information related to a conflict of interest (including the nature and extent of the conflict of interest and any steps taken to address it).</w:t>
      </w:r>
    </w:p>
    <w:p w14:paraId="2F1B4E77" w14:textId="6FAE1658" w:rsidR="00707E3B" w:rsidRPr="00707E3B" w:rsidRDefault="009A3C81" w:rsidP="00707E3B">
      <w:pPr>
        <w:rPr>
          <w:rFonts w:ascii="Arial" w:hAnsi="Arial" w:cs="Arial"/>
        </w:rPr>
      </w:pPr>
      <w:r>
        <w:rPr>
          <w:rFonts w:ascii="Arial" w:hAnsi="Arial" w:cs="Arial"/>
        </w:rPr>
        <w:t>Where a Director is the applicant for a Donation Request then the Secretary is submit the Application to the Centrecorp Donations Sub-Committee for assessment.</w:t>
      </w:r>
      <w:r w:rsidR="00912855">
        <w:rPr>
          <w:rFonts w:ascii="Arial" w:hAnsi="Arial" w:cs="Arial"/>
        </w:rPr>
        <w:t xml:space="preserve">  </w:t>
      </w:r>
    </w:p>
    <w:p w14:paraId="459E00E0" w14:textId="77777777" w:rsidR="00707E3B" w:rsidRPr="00707E3B" w:rsidRDefault="00676D70" w:rsidP="00676D70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 </w:t>
      </w:r>
      <w:r w:rsidR="00707E3B" w:rsidRPr="00707E3B">
        <w:rPr>
          <w:rFonts w:ascii="Arial" w:hAnsi="Arial" w:cs="Arial"/>
          <w:b/>
        </w:rPr>
        <w:t xml:space="preserve">Confidentiality of disclosures </w:t>
      </w:r>
    </w:p>
    <w:p w14:paraId="59945C74" w14:textId="1A583B9E" w:rsidR="00707E3B" w:rsidRPr="006E46FD" w:rsidRDefault="006E46FD" w:rsidP="00707E3B">
      <w:pPr>
        <w:rPr>
          <w:rFonts w:ascii="Arial" w:hAnsi="Arial" w:cs="Arial"/>
          <w:bCs/>
        </w:rPr>
      </w:pPr>
      <w:r w:rsidRPr="006E46FD">
        <w:rPr>
          <w:rFonts w:ascii="Arial" w:hAnsi="Arial" w:cs="Arial"/>
          <w:bCs/>
        </w:rPr>
        <w:t xml:space="preserve">Information disclosed concerning conflicts of interest is confidential to the </w:t>
      </w:r>
      <w:r w:rsidR="00CE5DB3">
        <w:rPr>
          <w:rFonts w:ascii="Arial" w:hAnsi="Arial" w:cs="Arial"/>
          <w:bCs/>
        </w:rPr>
        <w:t>Board</w:t>
      </w:r>
      <w:r>
        <w:rPr>
          <w:rFonts w:ascii="Arial" w:hAnsi="Arial" w:cs="Arial"/>
          <w:bCs/>
        </w:rPr>
        <w:t>.</w:t>
      </w:r>
    </w:p>
    <w:p w14:paraId="735DD998" w14:textId="77777777" w:rsidR="00707E3B" w:rsidRPr="00707E3B" w:rsidRDefault="00707E3B" w:rsidP="00A524BD">
      <w:pPr>
        <w:rPr>
          <w:rFonts w:ascii="Arial" w:hAnsi="Arial" w:cs="Arial"/>
          <w:b/>
        </w:rPr>
      </w:pPr>
      <w:r w:rsidRPr="00707E3B">
        <w:rPr>
          <w:rFonts w:ascii="Arial" w:hAnsi="Arial" w:cs="Arial"/>
          <w:b/>
        </w:rPr>
        <w:t xml:space="preserve">6. Action required </w:t>
      </w:r>
      <w:r w:rsidR="005C7C4E">
        <w:rPr>
          <w:rFonts w:ascii="Arial" w:hAnsi="Arial" w:cs="Arial"/>
          <w:b/>
        </w:rPr>
        <w:t xml:space="preserve">to manage </w:t>
      </w:r>
      <w:r w:rsidRPr="00707E3B">
        <w:rPr>
          <w:rFonts w:ascii="Arial" w:hAnsi="Arial" w:cs="Arial"/>
          <w:b/>
        </w:rPr>
        <w:t xml:space="preserve">conflicts of interest </w:t>
      </w:r>
    </w:p>
    <w:p w14:paraId="727193BA" w14:textId="0B4D5E68" w:rsidR="00707E3B" w:rsidRPr="00707E3B" w:rsidRDefault="00707E3B" w:rsidP="00707E3B">
      <w:pPr>
        <w:ind w:left="720"/>
        <w:rPr>
          <w:rFonts w:ascii="Arial" w:hAnsi="Arial" w:cs="Arial"/>
          <w:b/>
        </w:rPr>
      </w:pPr>
      <w:r w:rsidRPr="00707E3B">
        <w:rPr>
          <w:rFonts w:ascii="Arial" w:hAnsi="Arial" w:cs="Arial"/>
          <w:b/>
        </w:rPr>
        <w:t>6.1</w:t>
      </w:r>
      <w:r w:rsidR="00A524BD">
        <w:rPr>
          <w:rFonts w:ascii="Arial" w:hAnsi="Arial" w:cs="Arial"/>
          <w:b/>
        </w:rPr>
        <w:t>.</w:t>
      </w:r>
      <w:r w:rsidRPr="00707E3B">
        <w:rPr>
          <w:rFonts w:ascii="Arial" w:hAnsi="Arial" w:cs="Arial"/>
          <w:b/>
        </w:rPr>
        <w:t xml:space="preserve"> Conflicts of interest of </w:t>
      </w:r>
      <w:r w:rsidR="00CE5DB3">
        <w:rPr>
          <w:rFonts w:ascii="Arial" w:hAnsi="Arial" w:cs="Arial"/>
          <w:b/>
        </w:rPr>
        <w:t>Board</w:t>
      </w:r>
      <w:r w:rsidRPr="00707E3B">
        <w:rPr>
          <w:rFonts w:ascii="Arial" w:hAnsi="Arial" w:cs="Arial"/>
          <w:b/>
        </w:rPr>
        <w:t xml:space="preserve"> members </w:t>
      </w:r>
    </w:p>
    <w:p w14:paraId="0A3D3BFD" w14:textId="39FF0FD5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Once the conflict of interest has been appropriately disclosed, the </w:t>
      </w:r>
      <w:r w:rsidR="00CE5DB3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(excluding the </w:t>
      </w:r>
      <w:r w:rsidR="00CE5DB3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member </w:t>
      </w:r>
      <w:r w:rsidR="005C7C4E">
        <w:rPr>
          <w:rFonts w:ascii="Arial" w:hAnsi="Arial" w:cs="Arial"/>
        </w:rPr>
        <w:t xml:space="preserve">who has made the disclosure, as well as </w:t>
      </w:r>
      <w:r w:rsidRPr="00707E3B">
        <w:rPr>
          <w:rFonts w:ascii="Arial" w:hAnsi="Arial" w:cs="Arial"/>
        </w:rPr>
        <w:t xml:space="preserve">any other conflicted </w:t>
      </w:r>
      <w:r w:rsidR="00CE5DB3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member) must decide whether or not those conflicted </w:t>
      </w:r>
      <w:r w:rsidR="00CE5DB3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members should: </w:t>
      </w:r>
    </w:p>
    <w:p w14:paraId="6A32FE4C" w14:textId="77777777" w:rsidR="00707E3B" w:rsidRPr="00707E3B" w:rsidRDefault="00707E3B" w:rsidP="00707E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lastRenderedPageBreak/>
        <w:t xml:space="preserve">vote on the matter (this is a minimum), </w:t>
      </w:r>
    </w:p>
    <w:p w14:paraId="41529BF3" w14:textId="77777777" w:rsidR="00707E3B" w:rsidRPr="00707E3B" w:rsidRDefault="00707E3B" w:rsidP="00707E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participate in any debate, or </w:t>
      </w:r>
    </w:p>
    <w:p w14:paraId="19359A2A" w14:textId="77777777" w:rsidR="00707E3B" w:rsidRPr="00707E3B" w:rsidRDefault="00707E3B" w:rsidP="00707E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be present in the room during the debate and the voting. </w:t>
      </w:r>
    </w:p>
    <w:p w14:paraId="3867EB6A" w14:textId="08596A13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In exceptional circumstances, such as where a conflict is very significant or likely to prevent a </w:t>
      </w:r>
      <w:r w:rsidR="00CE5DB3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member from regularly participating in discussions, it may be worth the </w:t>
      </w:r>
      <w:r w:rsidR="00CE5DB3">
        <w:rPr>
          <w:rFonts w:ascii="Arial" w:hAnsi="Arial" w:cs="Arial"/>
        </w:rPr>
        <w:t xml:space="preserve">Board </w:t>
      </w:r>
      <w:r w:rsidRPr="00707E3B">
        <w:rPr>
          <w:rFonts w:ascii="Arial" w:hAnsi="Arial" w:cs="Arial"/>
        </w:rPr>
        <w:t xml:space="preserve">considering </w:t>
      </w:r>
      <w:r w:rsidR="005C7C4E">
        <w:rPr>
          <w:rFonts w:ascii="Arial" w:hAnsi="Arial" w:cs="Arial"/>
        </w:rPr>
        <w:t xml:space="preserve">if it </w:t>
      </w:r>
      <w:r w:rsidRPr="00707E3B">
        <w:rPr>
          <w:rFonts w:ascii="Arial" w:hAnsi="Arial" w:cs="Arial"/>
        </w:rPr>
        <w:t xml:space="preserve">is appropriate for the person conflicted to resign from the </w:t>
      </w:r>
      <w:r w:rsidR="00CE5DB3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. </w:t>
      </w:r>
    </w:p>
    <w:p w14:paraId="05BF1728" w14:textId="77777777" w:rsidR="00707E3B" w:rsidRPr="00707E3B" w:rsidRDefault="00707E3B" w:rsidP="00707E3B">
      <w:pPr>
        <w:ind w:left="720"/>
        <w:rPr>
          <w:rFonts w:ascii="Arial" w:hAnsi="Arial" w:cs="Arial"/>
          <w:b/>
        </w:rPr>
      </w:pPr>
      <w:r w:rsidRPr="00707E3B">
        <w:rPr>
          <w:rFonts w:ascii="Arial" w:hAnsi="Arial" w:cs="Arial"/>
          <w:b/>
        </w:rPr>
        <w:t>6.2</w:t>
      </w:r>
      <w:r w:rsidR="00A524BD">
        <w:rPr>
          <w:rFonts w:ascii="Arial" w:hAnsi="Arial" w:cs="Arial"/>
          <w:b/>
        </w:rPr>
        <w:t>.</w:t>
      </w:r>
      <w:r w:rsidRPr="00707E3B">
        <w:rPr>
          <w:rFonts w:ascii="Arial" w:hAnsi="Arial" w:cs="Arial"/>
          <w:b/>
        </w:rPr>
        <w:t xml:space="preserve"> What should be considered when deciding what action to take </w:t>
      </w:r>
    </w:p>
    <w:p w14:paraId="0EE7FE40" w14:textId="262A871A" w:rsidR="005C7C4E" w:rsidRPr="005C7C4E" w:rsidRDefault="00707E3B" w:rsidP="005C7C4E">
      <w:pPr>
        <w:rPr>
          <w:rFonts w:ascii="Arial" w:hAnsi="Arial" w:cs="Arial"/>
        </w:rPr>
      </w:pPr>
      <w:r w:rsidRPr="005C7C4E">
        <w:rPr>
          <w:rFonts w:ascii="Arial" w:hAnsi="Arial" w:cs="Arial"/>
        </w:rPr>
        <w:t xml:space="preserve">In deciding what approach to take, the </w:t>
      </w:r>
      <w:r w:rsidR="00CE5DB3">
        <w:rPr>
          <w:rFonts w:ascii="Arial" w:hAnsi="Arial" w:cs="Arial"/>
        </w:rPr>
        <w:t>Board</w:t>
      </w:r>
      <w:r w:rsidRPr="005C7C4E">
        <w:rPr>
          <w:rFonts w:ascii="Arial" w:hAnsi="Arial" w:cs="Arial"/>
        </w:rPr>
        <w:t xml:space="preserve"> will consider</w:t>
      </w:r>
      <w:r w:rsidR="005C7C4E" w:rsidRPr="005C7C4E">
        <w:rPr>
          <w:rFonts w:ascii="Arial" w:hAnsi="Arial" w:cs="Arial"/>
        </w:rPr>
        <w:t>:</w:t>
      </w:r>
    </w:p>
    <w:p w14:paraId="751190DF" w14:textId="77777777" w:rsidR="00707E3B" w:rsidRPr="00707E3B" w:rsidRDefault="00707E3B" w:rsidP="00707E3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whether the conflict needs to be avoided or simply documented </w:t>
      </w:r>
    </w:p>
    <w:p w14:paraId="3DEFC0FC" w14:textId="77777777" w:rsidR="00707E3B" w:rsidRPr="00707E3B" w:rsidRDefault="00707E3B" w:rsidP="00707E3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whether the conflict will realistically impair the disclosing person’s capacity to impartially participate in decision-making </w:t>
      </w:r>
    </w:p>
    <w:p w14:paraId="31CB54B2" w14:textId="77777777" w:rsidR="00707E3B" w:rsidRPr="00707E3B" w:rsidRDefault="00707E3B" w:rsidP="00707E3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alternative options to avoid the conflict </w:t>
      </w:r>
    </w:p>
    <w:p w14:paraId="607CFFA3" w14:textId="77777777" w:rsidR="00707E3B" w:rsidRPr="00707E3B" w:rsidRDefault="00707E3B" w:rsidP="00707E3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charity’s objects and resources, and </w:t>
      </w:r>
    </w:p>
    <w:p w14:paraId="3667FB4A" w14:textId="77777777" w:rsidR="00707E3B" w:rsidRPr="00707E3B" w:rsidRDefault="00707E3B" w:rsidP="00707E3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possibility of creating an appearance of improper conduct that might impair confidence in, or the reputation of, the charity. </w:t>
      </w:r>
    </w:p>
    <w:p w14:paraId="4E200F03" w14:textId="0D13DD16" w:rsidR="005C7C4E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approval of any action requires the agreement of at least a majority of the </w:t>
      </w:r>
      <w:r w:rsidR="00CE5DB3">
        <w:rPr>
          <w:rFonts w:ascii="Arial" w:hAnsi="Arial" w:cs="Arial"/>
        </w:rPr>
        <w:t>Board</w:t>
      </w:r>
      <w:r w:rsidR="006E46FD">
        <w:rPr>
          <w:rFonts w:ascii="Arial" w:hAnsi="Arial" w:cs="Arial"/>
        </w:rPr>
        <w:t xml:space="preserve"> </w:t>
      </w:r>
      <w:r w:rsidRPr="00707E3B">
        <w:rPr>
          <w:rFonts w:ascii="Arial" w:hAnsi="Arial" w:cs="Arial"/>
        </w:rPr>
        <w:t xml:space="preserve">(excluding any conflicted </w:t>
      </w:r>
      <w:r w:rsidR="00CE5DB3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member/s) who are present and voting at the meeting.</w:t>
      </w:r>
    </w:p>
    <w:p w14:paraId="3EECCAB8" w14:textId="77777777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The action and result of the voting will be recorded in the minutes of the meeting and in the register of interests. </w:t>
      </w:r>
    </w:p>
    <w:p w14:paraId="679784FF" w14:textId="77B5C430" w:rsidR="00707E3B" w:rsidRPr="00707E3B" w:rsidRDefault="00707E3B" w:rsidP="00A524BD">
      <w:pPr>
        <w:rPr>
          <w:rFonts w:ascii="Arial" w:hAnsi="Arial" w:cs="Arial"/>
          <w:b/>
        </w:rPr>
      </w:pPr>
      <w:r w:rsidRPr="00707E3B">
        <w:rPr>
          <w:rFonts w:ascii="Arial" w:hAnsi="Arial" w:cs="Arial"/>
          <w:b/>
        </w:rPr>
        <w:t xml:space="preserve">7. </w:t>
      </w:r>
      <w:r w:rsidR="002B29FD">
        <w:rPr>
          <w:rFonts w:ascii="Arial" w:hAnsi="Arial" w:cs="Arial"/>
          <w:b/>
        </w:rPr>
        <w:t>Non-c</w:t>
      </w:r>
      <w:r w:rsidRPr="00707E3B">
        <w:rPr>
          <w:rFonts w:ascii="Arial" w:hAnsi="Arial" w:cs="Arial"/>
          <w:b/>
        </w:rPr>
        <w:t xml:space="preserve">ompliance with this policy </w:t>
      </w:r>
    </w:p>
    <w:p w14:paraId="3AD60873" w14:textId="61090B58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If the </w:t>
      </w:r>
      <w:r w:rsidR="00CE5DB3">
        <w:rPr>
          <w:rFonts w:ascii="Arial" w:hAnsi="Arial" w:cs="Arial"/>
        </w:rPr>
        <w:t>Board</w:t>
      </w:r>
      <w:r w:rsidR="006E46FD">
        <w:rPr>
          <w:rFonts w:ascii="Arial" w:hAnsi="Arial" w:cs="Arial"/>
        </w:rPr>
        <w:t xml:space="preserve"> </w:t>
      </w:r>
      <w:r w:rsidRPr="00707E3B">
        <w:rPr>
          <w:rFonts w:ascii="Arial" w:hAnsi="Arial" w:cs="Arial"/>
        </w:rPr>
        <w:t xml:space="preserve">has a reason to believe that a person subject to the policy has failed to comply with it, it will investigate the circumstances. </w:t>
      </w:r>
    </w:p>
    <w:p w14:paraId="16C60EDF" w14:textId="1848F486" w:rsidR="00707E3B" w:rsidRPr="00707E3B" w:rsidRDefault="00707E3B" w:rsidP="006E46FD">
      <w:pPr>
        <w:rPr>
          <w:rFonts w:ascii="Arial" w:hAnsi="Arial" w:cs="Arial"/>
          <w:b/>
        </w:rPr>
      </w:pPr>
      <w:r w:rsidRPr="00707E3B">
        <w:rPr>
          <w:rFonts w:ascii="Arial" w:hAnsi="Arial" w:cs="Arial"/>
        </w:rPr>
        <w:t xml:space="preserve">If it is found that this person has failed to disclose a conflict of interest, the </w:t>
      </w:r>
      <w:r w:rsidR="00CE5DB3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may take action against them. This may include seeking to terminate their relationship with the charity. </w:t>
      </w:r>
    </w:p>
    <w:p w14:paraId="47353CBB" w14:textId="0F4AAA09" w:rsidR="00707E3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If a person suspects that a </w:t>
      </w:r>
      <w:r w:rsidR="00CE5DB3">
        <w:rPr>
          <w:rFonts w:ascii="Arial" w:hAnsi="Arial" w:cs="Arial"/>
        </w:rPr>
        <w:t>Board</w:t>
      </w:r>
      <w:r w:rsidRPr="00707E3B">
        <w:rPr>
          <w:rFonts w:ascii="Arial" w:hAnsi="Arial" w:cs="Arial"/>
        </w:rPr>
        <w:t xml:space="preserve"> member has failed to disclose a conflict of interest, they must</w:t>
      </w:r>
      <w:r w:rsidR="006E46FD">
        <w:rPr>
          <w:rFonts w:ascii="Arial" w:hAnsi="Arial" w:cs="Arial"/>
        </w:rPr>
        <w:t xml:space="preserve"> </w:t>
      </w:r>
      <w:r w:rsidRPr="00A7465A">
        <w:rPr>
          <w:rFonts w:ascii="Arial" w:hAnsi="Arial" w:cs="Arial"/>
          <w:bCs/>
        </w:rPr>
        <w:t xml:space="preserve">discuss with the </w:t>
      </w:r>
      <w:r w:rsidR="00CE5DB3">
        <w:rPr>
          <w:rFonts w:ascii="Arial" w:hAnsi="Arial" w:cs="Arial"/>
          <w:bCs/>
        </w:rPr>
        <w:t>Board</w:t>
      </w:r>
      <w:r w:rsidR="006E46FD" w:rsidRPr="00A7465A">
        <w:rPr>
          <w:rFonts w:ascii="Arial" w:hAnsi="Arial" w:cs="Arial"/>
          <w:bCs/>
        </w:rPr>
        <w:t xml:space="preserve"> member </w:t>
      </w:r>
      <w:r w:rsidRPr="00A7465A">
        <w:rPr>
          <w:rFonts w:ascii="Arial" w:hAnsi="Arial" w:cs="Arial"/>
          <w:bCs/>
        </w:rPr>
        <w:t xml:space="preserve">in question, notify the </w:t>
      </w:r>
      <w:r w:rsidR="00CE5DB3">
        <w:rPr>
          <w:rFonts w:ascii="Arial" w:hAnsi="Arial" w:cs="Arial"/>
          <w:bCs/>
        </w:rPr>
        <w:t>Board</w:t>
      </w:r>
      <w:r w:rsidRPr="00A7465A">
        <w:rPr>
          <w:rFonts w:ascii="Arial" w:hAnsi="Arial" w:cs="Arial"/>
          <w:bCs/>
        </w:rPr>
        <w:t xml:space="preserve">, or the </w:t>
      </w:r>
      <w:r w:rsidR="00A7465A" w:rsidRPr="00A7465A">
        <w:rPr>
          <w:rFonts w:ascii="Arial" w:hAnsi="Arial" w:cs="Arial"/>
          <w:bCs/>
        </w:rPr>
        <w:t>Secretary</w:t>
      </w:r>
      <w:r w:rsidRPr="00A7465A">
        <w:rPr>
          <w:rFonts w:ascii="Arial" w:hAnsi="Arial" w:cs="Arial"/>
          <w:bCs/>
        </w:rPr>
        <w:t xml:space="preserve"> responsible for maintaining the register of interests</w:t>
      </w:r>
      <w:r w:rsidRPr="00A7465A">
        <w:rPr>
          <w:rFonts w:ascii="Arial" w:hAnsi="Arial" w:cs="Arial"/>
        </w:rPr>
        <w:t>.</w:t>
      </w:r>
      <w:r w:rsidRPr="00707E3B">
        <w:rPr>
          <w:rFonts w:ascii="Arial" w:hAnsi="Arial" w:cs="Arial"/>
        </w:rPr>
        <w:t xml:space="preserve"> </w:t>
      </w:r>
    </w:p>
    <w:p w14:paraId="02DF8BFF" w14:textId="77777777" w:rsidR="00707E3B" w:rsidRPr="004677E5" w:rsidRDefault="00707E3B" w:rsidP="00707E3B">
      <w:pPr>
        <w:rPr>
          <w:rFonts w:ascii="Arial" w:hAnsi="Arial" w:cs="Arial"/>
          <w:b/>
        </w:rPr>
      </w:pPr>
      <w:r w:rsidRPr="004677E5">
        <w:rPr>
          <w:rFonts w:ascii="Arial" w:hAnsi="Arial" w:cs="Arial"/>
          <w:b/>
        </w:rPr>
        <w:t xml:space="preserve">Contacts </w:t>
      </w:r>
    </w:p>
    <w:p w14:paraId="550A6058" w14:textId="54E9DBA4" w:rsidR="00296DCB" w:rsidRPr="00707E3B" w:rsidRDefault="00707E3B" w:rsidP="00707E3B">
      <w:pPr>
        <w:rPr>
          <w:rFonts w:ascii="Arial" w:hAnsi="Arial" w:cs="Arial"/>
        </w:rPr>
      </w:pPr>
      <w:r w:rsidRPr="00707E3B">
        <w:rPr>
          <w:rFonts w:ascii="Arial" w:hAnsi="Arial" w:cs="Arial"/>
        </w:rPr>
        <w:t xml:space="preserve">For questions about this policy, contact the </w:t>
      </w:r>
      <w:r w:rsidR="00CE5DB3">
        <w:rPr>
          <w:rFonts w:ascii="Arial" w:hAnsi="Arial" w:cs="Arial"/>
        </w:rPr>
        <w:t>Board</w:t>
      </w:r>
      <w:r w:rsidR="00A7465A">
        <w:rPr>
          <w:rFonts w:ascii="Arial" w:hAnsi="Arial" w:cs="Arial"/>
        </w:rPr>
        <w:t xml:space="preserve">, </w:t>
      </w:r>
      <w:r w:rsidRPr="00707E3B">
        <w:rPr>
          <w:rFonts w:ascii="Arial" w:hAnsi="Arial" w:cs="Arial"/>
        </w:rPr>
        <w:t xml:space="preserve">or </w:t>
      </w:r>
      <w:r w:rsidR="00A7465A" w:rsidRPr="00A7465A">
        <w:rPr>
          <w:rFonts w:ascii="Arial" w:hAnsi="Arial" w:cs="Arial"/>
          <w:bCs/>
        </w:rPr>
        <w:t>Secretary</w:t>
      </w:r>
      <w:r w:rsidRPr="00707E3B">
        <w:rPr>
          <w:rFonts w:ascii="Arial" w:hAnsi="Arial" w:cs="Arial"/>
        </w:rPr>
        <w:t>.</w:t>
      </w:r>
    </w:p>
    <w:sectPr w:rsidR="00296DCB" w:rsidRPr="00707E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2B0C" w14:textId="77777777" w:rsidR="008902BA" w:rsidRDefault="008902BA" w:rsidP="00A524BD">
      <w:pPr>
        <w:spacing w:after="0" w:line="240" w:lineRule="auto"/>
      </w:pPr>
      <w:r>
        <w:separator/>
      </w:r>
    </w:p>
  </w:endnote>
  <w:endnote w:type="continuationSeparator" w:id="0">
    <w:p w14:paraId="4232F40F" w14:textId="77777777" w:rsidR="008902BA" w:rsidRDefault="008902BA" w:rsidP="00A5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FE58" w14:textId="77777777" w:rsidR="008902BA" w:rsidRDefault="008902BA" w:rsidP="00A524BD">
      <w:pPr>
        <w:spacing w:after="0" w:line="240" w:lineRule="auto"/>
      </w:pPr>
      <w:r>
        <w:separator/>
      </w:r>
    </w:p>
  </w:footnote>
  <w:footnote w:type="continuationSeparator" w:id="0">
    <w:p w14:paraId="21F8C1BE" w14:textId="77777777" w:rsidR="008902BA" w:rsidRDefault="008902BA" w:rsidP="00A5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CB9B" w14:textId="09D5FF00" w:rsidR="00A524BD" w:rsidRDefault="004B1CCD" w:rsidP="00B967E3">
    <w:pPr>
      <w:pStyle w:val="Header"/>
      <w:jc w:val="center"/>
    </w:pPr>
    <w:r>
      <w:rPr>
        <w:noProof/>
      </w:rPr>
      <w:drawing>
        <wp:inline distT="0" distB="0" distL="0" distR="0" wp14:anchorId="71A45B58" wp14:editId="23345047">
          <wp:extent cx="1971675" cy="984964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3466" cy="990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D6D4F3" w14:textId="77777777" w:rsidR="00426CFF" w:rsidRDefault="00426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788"/>
    <w:multiLevelType w:val="hybridMultilevel"/>
    <w:tmpl w:val="17127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63CF"/>
    <w:multiLevelType w:val="hybridMultilevel"/>
    <w:tmpl w:val="901E6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D5EAA"/>
    <w:multiLevelType w:val="hybridMultilevel"/>
    <w:tmpl w:val="C2A01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7398B"/>
    <w:multiLevelType w:val="hybridMultilevel"/>
    <w:tmpl w:val="A4AC0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016229">
    <w:abstractNumId w:val="2"/>
  </w:num>
  <w:num w:numId="2" w16cid:durableId="130488682">
    <w:abstractNumId w:val="1"/>
  </w:num>
  <w:num w:numId="3" w16cid:durableId="1693531649">
    <w:abstractNumId w:val="0"/>
  </w:num>
  <w:num w:numId="4" w16cid:durableId="1992103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3B"/>
    <w:rsid w:val="000613F0"/>
    <w:rsid w:val="00151A54"/>
    <w:rsid w:val="00296DCB"/>
    <w:rsid w:val="002B29FD"/>
    <w:rsid w:val="003A1268"/>
    <w:rsid w:val="00426CFF"/>
    <w:rsid w:val="004527CC"/>
    <w:rsid w:val="004677E5"/>
    <w:rsid w:val="0046780E"/>
    <w:rsid w:val="004B1CCD"/>
    <w:rsid w:val="005C7C4E"/>
    <w:rsid w:val="0062237C"/>
    <w:rsid w:val="00676D70"/>
    <w:rsid w:val="006D040A"/>
    <w:rsid w:val="006E46FD"/>
    <w:rsid w:val="00707E3B"/>
    <w:rsid w:val="008902BA"/>
    <w:rsid w:val="00912855"/>
    <w:rsid w:val="00963E87"/>
    <w:rsid w:val="0097330E"/>
    <w:rsid w:val="009A3C81"/>
    <w:rsid w:val="00A524BD"/>
    <w:rsid w:val="00A7465A"/>
    <w:rsid w:val="00B967E3"/>
    <w:rsid w:val="00CA5792"/>
    <w:rsid w:val="00CE5DB3"/>
    <w:rsid w:val="00CF037D"/>
    <w:rsid w:val="00E1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0C8AD0"/>
  <w15:docId w15:val="{AB9E31E5-8955-4C70-ADBE-0467671F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2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BD"/>
  </w:style>
  <w:style w:type="paragraph" w:styleId="Footer">
    <w:name w:val="footer"/>
    <w:basedOn w:val="Normal"/>
    <w:link w:val="FooterChar"/>
    <w:uiPriority w:val="99"/>
    <w:unhideWhenUsed/>
    <w:rsid w:val="00A52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Randle Walker</cp:lastModifiedBy>
  <cp:revision>6</cp:revision>
  <dcterms:created xsi:type="dcterms:W3CDTF">2022-09-05T23:28:00Z</dcterms:created>
  <dcterms:modified xsi:type="dcterms:W3CDTF">2022-11-29T02:48:00Z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2022-08-09T02:24:00Z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e0b2e99a-33da-4eb1-b61d-c23d6b64a4ad</vt:lpwstr>
  </property>
  <property fmtid="{D5CDD505-2E9C-101B-9397-08002B2CF9AE}" pid="8" name="MSIP_Label_ea60d57e-af5b-4752-ac57-3e4f28ca11dc_ContentBits">
    <vt:lpwstr>0</vt:lpwstr>
  </property>
</Properties>
</file>